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 xml:space="preserve">Script Continuous Improvement Session Goal Setting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rPr/>
      </w:pPr>
      <w:bookmarkStart w:colFirst="0" w:colLast="0" w:name="_heading=h.c422x1kwe8ya" w:id="1"/>
      <w:bookmarkEnd w:id="1"/>
      <w:r w:rsidDel="00000000" w:rsidR="00000000" w:rsidRPr="00000000">
        <w:rPr>
          <w:rtl w:val="0"/>
        </w:rPr>
        <w:t xml:space="preserve">Goal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It is important to provide the best possible support to employees in creating a personal plan. Managers play a crucial role in this process. Therefore, it is valuable to reflect on how goal setting has been carried out after a certain period.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The goal of this improvement session is to engage in a discussion with managers about how they have assisted their employees in creating personal plans and how we can enhance this facilitation as an organisation.</w:t>
      </w:r>
    </w:p>
    <w:p w:rsidR="00000000" w:rsidDel="00000000" w:rsidP="00000000" w:rsidRDefault="00000000" w:rsidRPr="00000000" w14:paraId="00000006">
      <w:pPr>
        <w:pStyle w:val="Heading2"/>
        <w:rPr/>
      </w:pPr>
      <w:bookmarkStart w:colFirst="0" w:colLast="0" w:name="_heading=h.nm8mkxp6c2ir" w:id="2"/>
      <w:bookmarkEnd w:id="2"/>
      <w:r w:rsidDel="00000000" w:rsidR="00000000" w:rsidRPr="00000000">
        <w:rPr>
          <w:rtl w:val="0"/>
        </w:rPr>
        <w:t xml:space="preserve">Session Format and Participant Selection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Reviewing what went well and identifying areas for improvement allows for mutual learning and enables the next iteration to be even better. In</w:t>
      </w:r>
      <w:r w:rsidDel="00000000" w:rsidR="00000000" w:rsidRPr="00000000">
        <w:rPr>
          <w:rtl w:val="0"/>
        </w:rPr>
        <w:t xml:space="preserve">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this article</w:t>
        </w:r>
      </w:hyperlink>
      <w:r w:rsidDel="00000000" w:rsidR="00000000" w:rsidRPr="00000000">
        <w:rPr>
          <w:rtl w:val="0"/>
        </w:rPr>
        <w:t xml:space="preserve">, you will find more information on how administrators can gain insights from all employees' personal plans. To accomplish this, you can utilise the following session format: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Select five managers who have assisted many employees in creating personal plans.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Select five managers whose employees still have not developed any plans.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Organise two sessions: one with the managers who have performed well and another with the managers who have performed less effectively.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During these sessions, you will collectively assess the level of support provided. What factors contributed to the success of one group and the challenges faced by the other?</w:t>
      </w:r>
    </w:p>
    <w:p w:rsidR="00000000" w:rsidDel="00000000" w:rsidP="00000000" w:rsidRDefault="00000000" w:rsidRPr="00000000" w14:paraId="0000000C">
      <w:pPr>
        <w:pStyle w:val="Heading2"/>
        <w:rPr/>
      </w:pPr>
      <w:bookmarkStart w:colFirst="0" w:colLast="0" w:name="_heading=h.30j0zll" w:id="3"/>
      <w:bookmarkEnd w:id="3"/>
      <w:r w:rsidDel="00000000" w:rsidR="00000000" w:rsidRPr="00000000">
        <w:rPr>
          <w:rtl w:val="0"/>
        </w:rPr>
        <w:t xml:space="preserve">Duration</w:t>
      </w:r>
    </w:p>
    <w:p w:rsidR="00000000" w:rsidDel="00000000" w:rsidP="00000000" w:rsidRDefault="00000000" w:rsidRPr="00000000" w14:paraId="0000000D">
      <w:pPr>
        <w:rPr/>
      </w:pPr>
      <w:bookmarkStart w:colFirst="0" w:colLast="0" w:name="_heading=h.1fob9te" w:id="4"/>
      <w:bookmarkEnd w:id="4"/>
      <w:r w:rsidDel="00000000" w:rsidR="00000000" w:rsidRPr="00000000">
        <w:rPr>
          <w:rtl w:val="0"/>
        </w:rPr>
        <w:t xml:space="preserve">This session will last a maximum of one hour.</w:t>
      </w:r>
    </w:p>
    <w:p w:rsidR="00000000" w:rsidDel="00000000" w:rsidP="00000000" w:rsidRDefault="00000000" w:rsidRPr="00000000" w14:paraId="0000000E">
      <w:pPr>
        <w:pStyle w:val="Heading2"/>
        <w:rPr/>
      </w:pPr>
      <w:bookmarkStart w:colFirst="0" w:colLast="0" w:name="_heading=h.qa8eqbdtwapk" w:id="5"/>
      <w:bookmarkEnd w:id="5"/>
      <w:r w:rsidDel="00000000" w:rsidR="00000000" w:rsidRPr="00000000">
        <w:rPr>
          <w:rtl w:val="0"/>
        </w:rPr>
        <w:t xml:space="preserve">Organisers</w:t>
      </w:r>
    </w:p>
    <w:p w:rsidR="00000000" w:rsidDel="00000000" w:rsidP="00000000" w:rsidRDefault="00000000" w:rsidRPr="00000000" w14:paraId="0000000F">
      <w:pPr>
        <w:rPr/>
      </w:pPr>
      <w:bookmarkStart w:colFirst="0" w:colLast="0" w:name="_heading=h.1fob9te" w:id="4"/>
      <w:bookmarkEnd w:id="4"/>
      <w:r w:rsidDel="00000000" w:rsidR="00000000" w:rsidRPr="00000000">
        <w:rPr>
          <w:rtl w:val="0"/>
        </w:rPr>
        <w:t xml:space="preserve">HR</w:t>
      </w:r>
    </w:p>
    <w:p w:rsidR="00000000" w:rsidDel="00000000" w:rsidP="00000000" w:rsidRDefault="00000000" w:rsidRPr="00000000" w14:paraId="00000010">
      <w:pPr>
        <w:pStyle w:val="Heading2"/>
        <w:rPr/>
      </w:pPr>
      <w:bookmarkStart w:colFirst="0" w:colLast="0" w:name="_heading=h.ivch2t2b4h2k" w:id="6"/>
      <w:bookmarkEnd w:id="6"/>
      <w:r w:rsidDel="00000000" w:rsidR="00000000" w:rsidRPr="00000000">
        <w:rPr>
          <w:rtl w:val="0"/>
        </w:rPr>
        <w:t xml:space="preserve">Materials session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Powerpoint: you can use a PowerPoint presentation containing various questions to discuss with the participants.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4" w:w="11909" w:orient="portrait"/>
      <w:pgMar w:bottom="806" w:top="1275" w:left="1440" w:right="1440" w:header="850" w:footer="45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Nuni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4">
    <w:pPr>
      <w:jc w:val="center"/>
      <w:rPr>
        <w:color w:val="002060"/>
        <w:sz w:val="18"/>
        <w:szCs w:val="18"/>
      </w:rPr>
    </w:pPr>
    <w:r w:rsidDel="00000000" w:rsidR="00000000" w:rsidRPr="00000000">
      <w:rPr>
        <w:color w:val="002060"/>
        <w:sz w:val="18"/>
        <w:szCs w:val="18"/>
        <w:rtl w:val="0"/>
      </w:rPr>
      <w:t xml:space="preserve">© Dialog - www.dialog.nl/starten-met-dialog/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3">
    <w:pPr>
      <w:rPr/>
    </w:pPr>
    <w:r w:rsidDel="00000000" w:rsidR="00000000" w:rsidRPr="00000000">
      <w:rPr>
        <w:rtl w:val="0"/>
      </w:rPr>
      <w:t xml:space="preserve">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-914395</wp:posOffset>
          </wp:positionH>
          <wp:positionV relativeFrom="paragraph">
            <wp:posOffset>-543556</wp:posOffset>
          </wp:positionV>
          <wp:extent cx="7980955" cy="657640"/>
          <wp:effectExtent b="0" l="0" r="0" t="0"/>
          <wp:wrapNone/>
          <wp:docPr id="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80955" cy="6576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Nunito Sans" w:cs="Nunito Sans" w:eastAsia="Nunito Sans" w:hAnsi="Nunito Sans"/>
        <w:sz w:val="22"/>
        <w:szCs w:val="22"/>
        <w:lang w:val="en-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b w:val="1"/>
      <w:sz w:val="52"/>
      <w:szCs w:val="5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rFonts w:ascii="Arial" w:cs="Arial" w:eastAsia="Arial" w:hAnsi="Arial"/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 w:val="1"/>
    <w:unhideWhenUsed w:val="1"/>
    <w:rsid w:val="00E8126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 w:val="1"/>
    <w:rsid w:val="00E8126A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D1BB5"/>
  </w:style>
  <w:style w:type="paragraph" w:styleId="Footer">
    <w:name w:val="footer"/>
    <w:basedOn w:val="Normal"/>
    <w:link w:val="Foot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D1BB5"/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7815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78155C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7815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78155C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78155C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support.dialog.nl/hc/en-gb/articles/360021216199-What-can-I-find-in-the-goal-report-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Sans-regular.ttf"/><Relationship Id="rId2" Type="http://schemas.openxmlformats.org/officeDocument/2006/relationships/font" Target="fonts/NunitoSans-bold.ttf"/><Relationship Id="rId3" Type="http://schemas.openxmlformats.org/officeDocument/2006/relationships/font" Target="fonts/NunitoSans-italic.ttf"/><Relationship Id="rId4" Type="http://schemas.openxmlformats.org/officeDocument/2006/relationships/font" Target="fonts/Nuni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qz6wd2CSsKwwKEA6hQSqLGysKlQ==">CgMxLjAyCGguZ2pkZ3hzMg5oLmM0MjJ4MWt3ZTh5YTIOaC5ubThta3hwNmMyaXIyCWguMzBqMHpsbDIJaC4xZm9iOXRlMg5oLnFhOGVxYmR0d2FwazIJaC4xZm9iOXRlMg5oLml2Y2gydDJiNGgyazgAciExLTZRRWUtWFBUUk55TUprVHBvR0stX1Z1RVNYTHE1Yi0=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2022-06-27T08:33:00Z</dcterms:created>
  <dc:creator>Saskia de Klerk</dc:creator>
</cp:coreProperties>
</file>