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Mail template start evaluation round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rtl w:val="0"/>
        </w:rPr>
        <w:t xml:space="preserve">When to send: </w:t>
      </w:r>
      <w:r w:rsidDel="00000000" w:rsidR="00000000" w:rsidRPr="00000000">
        <w:rPr>
          <w:rtl w:val="0"/>
        </w:rPr>
        <w:t xml:space="preserve">Bij start evaluatieronde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Sender:</w:t>
      </w:r>
      <w:r w:rsidDel="00000000" w:rsidR="00000000" w:rsidRPr="00000000">
        <w:rPr>
          <w:rtl w:val="0"/>
        </w:rPr>
        <w:t xml:space="preserve"> Direction/MT or HR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Subject:</w:t>
      </w:r>
      <w:r w:rsidDel="00000000" w:rsidR="00000000" w:rsidRPr="00000000">
        <w:rPr>
          <w:rtl w:val="0"/>
        </w:rPr>
        <w:t xml:space="preserve"> How to write a valuable self-evaluation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Dear [NAME],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[YESTERDAY], you received an email from Dialog to write your self-evaluation. Are you curious about how to write a valuable self-evaluation in the Dialog online platform? You can find out in this 2-minute </w:t>
      </w:r>
      <w:sdt>
        <w:sdtPr>
          <w:tag w:val="goog_rdk_0"/>
        </w:sdtPr>
        <w:sdtContent>
          <w:commentRangeStart w:id="0"/>
        </w:sdtContent>
      </w:sdt>
      <w:sdt>
        <w:sdtPr>
          <w:tag w:val="goog_rdk_1"/>
        </w:sdtPr>
        <w:sdtContent>
          <w:commentRangeStart w:id="1"/>
        </w:sdtContent>
      </w:sdt>
      <w:r w:rsidDel="00000000" w:rsidR="00000000" w:rsidRPr="00000000">
        <w:rPr>
          <w:rtl w:val="0"/>
        </w:rPr>
        <w:t xml:space="preserve">video</w:t>
      </w:r>
      <w:commentRangeEnd w:id="0"/>
      <w:r w:rsidDel="00000000" w:rsidR="00000000" w:rsidRPr="00000000">
        <w:commentReference w:id="0"/>
      </w:r>
      <w:commentRangeEnd w:id="1"/>
      <w:r w:rsidDel="00000000" w:rsidR="00000000" w:rsidRPr="00000000">
        <w:commentReference w:id="1"/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hyperlink r:id="rId9">
        <w:r w:rsidDel="00000000" w:rsidR="00000000" w:rsidRPr="00000000">
          <w:rPr>
            <w:color w:val="1155cc"/>
            <w:u w:val="single"/>
          </w:rPr>
          <w:drawing>
            <wp:inline distB="114300" distT="114300" distL="114300" distR="114300">
              <wp:extent cx="4532144" cy="2552154"/>
              <wp:effectExtent b="0" l="0" r="0" t="0"/>
              <wp:docPr id="7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0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532144" cy="2552154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More information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Do you have any questions? Please refer to the information about self-evaluation and the conversation cycle [link to intranet / or provide an email address], as well as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guidance on writing an evaluation in Dialog</w:t>
        </w:r>
      </w:hyperlink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Kind regards,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[NAME]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headerReference r:id="rId12" w:type="default"/>
      <w:footerReference r:id="rId13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Lonneke van Doren" w:id="0" w:date="2023-07-24T12:52:53Z"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Nederlandse video.. wat doen we hiermee?</w:t>
      </w:r>
    </w:p>
  </w:comment>
  <w:comment w:author="Karen Reesink" w:id="1" w:date="2023-07-27T07:55:03Z"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eruit halen denk ik maar voor nu. Na de nieuwe navigatie gaan (en moeten) deze wel in het EN komen.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01C" w15:done="0"/>
  <w15:commentEx w15:paraId="0000001D" w15:paraIdParent="0000001C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A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-914396</wp:posOffset>
          </wp:positionH>
          <wp:positionV relativeFrom="paragraph">
            <wp:posOffset>-543557</wp:posOffset>
          </wp:positionV>
          <wp:extent cx="7980955" cy="657640"/>
          <wp:effectExtent b="0" l="0" r="0" t="0"/>
          <wp:wrapNone/>
          <wp:docPr id="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support.dialog.nl/hc/en-gb/sections/360005191453-Evaluations-Reviews-Evaluaties-Beoordelingen-Evaluations-Reviews" TargetMode="External"/><Relationship Id="rId10" Type="http://schemas.openxmlformats.org/officeDocument/2006/relationships/image" Target="media/image1.png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yperlink" Target="https://support.dialog.nl/hc/nl/articles/4409835923474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2n4p7UY8E7LSuNN0vEfKfTqqDw==">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